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75" w:type="dxa"/>
        <w:tblLook w:val="04A0"/>
      </w:tblPr>
      <w:tblGrid>
        <w:gridCol w:w="495"/>
        <w:gridCol w:w="3049"/>
        <w:gridCol w:w="992"/>
        <w:gridCol w:w="993"/>
        <w:gridCol w:w="992"/>
        <w:gridCol w:w="961"/>
        <w:gridCol w:w="961"/>
        <w:gridCol w:w="1056"/>
        <w:gridCol w:w="1519"/>
      </w:tblGrid>
      <w:tr w:rsidR="001A404E" w:rsidRPr="001A404E" w:rsidTr="001A404E">
        <w:trPr>
          <w:trHeight w:val="63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  <w:t>Річний план ліцензованої діяльності з централізованого водопостачання та централізованого водовідведення</w:t>
            </w:r>
          </w:p>
        </w:tc>
      </w:tr>
      <w:tr w:rsidR="001A404E" w:rsidRPr="001A404E" w:rsidTr="001A404E">
        <w:trPr>
          <w:trHeight w:val="46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0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  <w:t xml:space="preserve"> ТОВ «Малин Енергоінвест» на 12 місяців з 01.01.2021 року</w:t>
            </w:r>
          </w:p>
        </w:tc>
      </w:tr>
      <w:tr w:rsidR="001A404E" w:rsidRPr="001A404E" w:rsidTr="001A404E">
        <w:trPr>
          <w:trHeight w:val="37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0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  <w:t xml:space="preserve">       (найменування ліцензіата)</w:t>
            </w:r>
          </w:p>
        </w:tc>
      </w:tr>
      <w:tr w:rsidR="001A404E" w:rsidRPr="001A404E" w:rsidTr="001A404E">
        <w:trPr>
          <w:trHeight w:val="33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A404E" w:rsidRPr="001A404E" w:rsidTr="001A404E">
        <w:trPr>
          <w:trHeight w:val="285"/>
        </w:trPr>
        <w:tc>
          <w:tcPr>
            <w:tcW w:w="49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304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Показники</w:t>
            </w:r>
          </w:p>
        </w:tc>
        <w:tc>
          <w:tcPr>
            <w:tcW w:w="733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Значення, тис. м</w:t>
            </w: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uk-UA"/>
              </w:rPr>
              <w:t>3</w:t>
            </w:r>
          </w:p>
        </w:tc>
      </w:tr>
      <w:tr w:rsidR="001A404E" w:rsidRPr="001A404E" w:rsidTr="001A404E">
        <w:trPr>
          <w:trHeight w:val="1155"/>
        </w:trPr>
        <w:tc>
          <w:tcPr>
            <w:tcW w:w="49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04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(2016р.)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(2017р.)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(2018р.)</w:t>
            </w:r>
          </w:p>
        </w:tc>
        <w:tc>
          <w:tcPr>
            <w:tcW w:w="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(2019р.)</w:t>
            </w:r>
          </w:p>
        </w:tc>
        <w:tc>
          <w:tcPr>
            <w:tcW w:w="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(2020р.)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перед-бачено діючим тарифом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плановий період (2021 р.)</w:t>
            </w:r>
          </w:p>
        </w:tc>
      </w:tr>
      <w:tr w:rsidR="001A404E" w:rsidRPr="001A404E" w:rsidTr="001A404E">
        <w:trPr>
          <w:trHeight w:val="51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Піднято води насосними станціями       (І підйом)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1301,1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1322,3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1174,4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1114,2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1165,3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1251,7</w:t>
            </w:r>
          </w:p>
        </w:tc>
      </w:tr>
      <w:tr w:rsidR="001A404E" w:rsidRPr="001A404E" w:rsidTr="001A404E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Витрати води на технологічні та господарські потреби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256,8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261,6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252,7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252,1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248,1</w:t>
            </w:r>
          </w:p>
        </w:tc>
      </w:tr>
      <w:tr w:rsidR="001A404E" w:rsidRPr="001A404E" w:rsidTr="001A404E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Поставлено води сторонніми підприємствами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0,0</w:t>
            </w:r>
          </w:p>
        </w:tc>
      </w:tr>
      <w:tr w:rsidR="001A404E" w:rsidRPr="001A404E" w:rsidTr="001A404E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Подано води в мережу (ІІ підйом)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1059,9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1065,6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912,8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861,5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913,2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1003,6</w:t>
            </w:r>
          </w:p>
        </w:tc>
      </w:tr>
      <w:tr w:rsidR="001A404E" w:rsidRPr="001A404E" w:rsidTr="001A404E">
        <w:trPr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Витрати води на технологічні та господарські потреби після ІІ підйому, у тому числі на потреби: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1A404E" w:rsidRPr="001A404E" w:rsidTr="001A404E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5.1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водопровідного господарства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1A404E" w:rsidRPr="001A404E" w:rsidTr="001A404E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5.2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каналізаційного господарства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1A404E" w:rsidRPr="001A404E" w:rsidTr="001A404E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Втрати та не обліковані витрати води при транспортуванні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600,4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484,0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444,0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274,0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552,3</w:t>
            </w:r>
          </w:p>
        </w:tc>
      </w:tr>
      <w:tr w:rsidR="001A404E" w:rsidRPr="001A404E" w:rsidTr="001A404E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Реалізація води, у тому числі на потреби: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465,2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428,8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417,5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639,2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451,4</w:t>
            </w:r>
          </w:p>
        </w:tc>
      </w:tr>
      <w:tr w:rsidR="001A404E" w:rsidRPr="001A404E" w:rsidTr="001A404E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населення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357,0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327,6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330,3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466,2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342,6</w:t>
            </w:r>
          </w:p>
        </w:tc>
      </w:tr>
      <w:tr w:rsidR="001A404E" w:rsidRPr="001A404E" w:rsidTr="001A404E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інших водопровідно-каналізаційних господарств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0,0</w:t>
            </w:r>
          </w:p>
        </w:tc>
      </w:tr>
      <w:tr w:rsidR="001A404E" w:rsidRPr="001A404E" w:rsidTr="001A404E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бюджетних установ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33,9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54,1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31,8</w:t>
            </w:r>
          </w:p>
        </w:tc>
      </w:tr>
      <w:tr w:rsidR="001A404E" w:rsidRPr="001A404E" w:rsidTr="001A404E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інших споживачів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74,4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69,7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119,0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77,0</w:t>
            </w:r>
          </w:p>
        </w:tc>
      </w:tr>
      <w:tr w:rsidR="001A404E" w:rsidRPr="001A404E" w:rsidTr="001A404E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Пропуск стоків через очисні споруди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1A404E" w:rsidRPr="001A404E" w:rsidTr="001A404E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 тому числі біологічна очистка стоків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1A404E" w:rsidRPr="001A404E" w:rsidTr="001A404E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Загальний обсяг водовідведення, у тому числі на потреби: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1087,9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1066,7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962,5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842,0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749,3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1024,9</w:t>
            </w:r>
          </w:p>
        </w:tc>
      </w:tr>
      <w:tr w:rsidR="001A404E" w:rsidRPr="001A404E" w:rsidTr="001A404E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населення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273,5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257,1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266,1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277,9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272,5</w:t>
            </w:r>
          </w:p>
        </w:tc>
      </w:tr>
      <w:tr w:rsidR="001A404E" w:rsidRPr="001A404E" w:rsidTr="001A404E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інших водопровідно-каналізаційних господарств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1A404E" w:rsidRPr="001A404E" w:rsidTr="001A404E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бюджетних установ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22,5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47,6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38,7</w:t>
            </w:r>
          </w:p>
        </w:tc>
      </w:tr>
      <w:tr w:rsidR="001A404E" w:rsidRPr="001A404E" w:rsidTr="001A404E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інших споживачів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433,8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390,7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259,9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423,8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4E" w:rsidRPr="001A404E" w:rsidRDefault="001A404E" w:rsidP="001A4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A4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390,0</w:t>
            </w:r>
          </w:p>
        </w:tc>
      </w:tr>
    </w:tbl>
    <w:p w:rsidR="0038326F" w:rsidRDefault="0038326F"/>
    <w:p w:rsidR="00151E82" w:rsidRDefault="00151E82"/>
    <w:p w:rsidR="00151E82" w:rsidRDefault="00151E82"/>
    <w:p w:rsidR="00151E82" w:rsidRDefault="00151E82"/>
    <w:p w:rsidR="00151E82" w:rsidRDefault="00151E82"/>
    <w:p w:rsidR="00B7246D" w:rsidRDefault="00B7246D" w:rsidP="00B7246D">
      <w:pPr>
        <w:jc w:val="right"/>
      </w:pPr>
      <w:r>
        <w:lastRenderedPageBreak/>
        <w:t xml:space="preserve">Додаток 1 </w:t>
      </w:r>
    </w:p>
    <w:tbl>
      <w:tblPr>
        <w:tblW w:w="10080" w:type="dxa"/>
        <w:tblLook w:val="04A0"/>
      </w:tblPr>
      <w:tblGrid>
        <w:gridCol w:w="495"/>
        <w:gridCol w:w="2609"/>
        <w:gridCol w:w="972"/>
        <w:gridCol w:w="961"/>
        <w:gridCol w:w="961"/>
        <w:gridCol w:w="961"/>
        <w:gridCol w:w="961"/>
        <w:gridCol w:w="1056"/>
        <w:gridCol w:w="1104"/>
      </w:tblGrid>
      <w:tr w:rsidR="00151E82" w:rsidRPr="00151E82" w:rsidTr="00151E82">
        <w:trPr>
          <w:trHeight w:val="28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32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Показники</w:t>
            </w:r>
          </w:p>
        </w:tc>
        <w:tc>
          <w:tcPr>
            <w:tcW w:w="634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Значення, тис. м</w:t>
            </w: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uk-UA"/>
              </w:rPr>
              <w:t>3</w:t>
            </w:r>
          </w:p>
        </w:tc>
      </w:tr>
      <w:tr w:rsidR="00151E82" w:rsidRPr="00151E82" w:rsidTr="00151E82">
        <w:trPr>
          <w:trHeight w:val="1155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(2016р.)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(2017р.)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(2018р.)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(2019р.)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(2020р.)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перед-бачено діючим тарифом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плановий період (2021 р.)</w:t>
            </w:r>
          </w:p>
        </w:tc>
      </w:tr>
      <w:tr w:rsidR="00151E82" w:rsidRPr="00151E82" w:rsidTr="00151E82">
        <w:trPr>
          <w:trHeight w:val="51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Піднято води насосними станціями       (І підйом)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1301,1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1346,6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1322,3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1174,4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1114,2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1165,3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1251,7</w:t>
            </w:r>
          </w:p>
        </w:tc>
      </w:tr>
      <w:tr w:rsidR="00151E82" w:rsidRPr="00151E82" w:rsidTr="00151E8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Витрати води на технологічні та господарські потреби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241,2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228,2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256,8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261,6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252,7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248,1</w:t>
            </w:r>
          </w:p>
        </w:tc>
      </w:tr>
      <w:tr w:rsidR="00151E82" w:rsidRPr="00151E82" w:rsidTr="00151E8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Поставлено води сторонніми підприємствами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0,0</w:t>
            </w:r>
          </w:p>
        </w:tc>
      </w:tr>
      <w:tr w:rsidR="00151E82" w:rsidRPr="00151E82" w:rsidTr="00151E8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Подано води в мережу (ІІ підйом)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1059,9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1118,4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1065,6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912,8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861,5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913,2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1003,6</w:t>
            </w:r>
          </w:p>
        </w:tc>
      </w:tr>
      <w:tr w:rsidR="00151E82" w:rsidRPr="00151E82" w:rsidTr="00151E82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Витрати води на технологічні та господарські потреби після ІІ підйому, у тому числі на потреби: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151E82" w:rsidRPr="00151E82" w:rsidTr="00151E8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5.1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водопровідного господарства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151E82" w:rsidRPr="00151E82" w:rsidTr="00151E8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5.2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каналізаційного господарства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151E82" w:rsidRPr="00151E82" w:rsidTr="00151E8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Втрати та не обліковані витрати води при транспортуванні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582,2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650,8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600,4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484,0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552,3</w:t>
            </w:r>
          </w:p>
        </w:tc>
      </w:tr>
      <w:tr w:rsidR="00151E82" w:rsidRPr="00151E82" w:rsidTr="00151E8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Реалізація води, у тому числі на потреби: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477,7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467,6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465,2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428,8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417,5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639,2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451,4</w:t>
            </w:r>
          </w:p>
        </w:tc>
      </w:tr>
      <w:tr w:rsidR="00151E82" w:rsidRPr="00151E82" w:rsidTr="00151E8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населення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351,4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327,6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466,2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342,6</w:t>
            </w:r>
          </w:p>
        </w:tc>
      </w:tr>
      <w:tr w:rsidR="00151E82" w:rsidRPr="00151E82" w:rsidTr="00151E82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інших водопровідно-каналізаційних господарств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0,0</w:t>
            </w:r>
          </w:p>
        </w:tc>
      </w:tr>
      <w:tr w:rsidR="00151E82" w:rsidRPr="00151E82" w:rsidTr="00151E8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бюджетних установ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37,6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33,9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31,8</w:t>
            </w:r>
          </w:p>
        </w:tc>
      </w:tr>
      <w:tr w:rsidR="00151E82" w:rsidRPr="00151E82" w:rsidTr="00151E82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інших споживачів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88,7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87,0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69,7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65,1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E82" w:rsidRPr="00151E82" w:rsidRDefault="00151E82" w:rsidP="00151E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51E82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77,0</w:t>
            </w:r>
          </w:p>
        </w:tc>
      </w:tr>
    </w:tbl>
    <w:p w:rsidR="00151E82" w:rsidRDefault="00151E82"/>
    <w:p w:rsidR="00174444" w:rsidRDefault="00174444">
      <w:bookmarkStart w:id="0" w:name="_GoBack"/>
      <w:bookmarkEnd w:id="0"/>
    </w:p>
    <w:p w:rsidR="00B7246D" w:rsidRDefault="00B7246D"/>
    <w:p w:rsidR="00B7246D" w:rsidRDefault="00B7246D"/>
    <w:p w:rsidR="00B7246D" w:rsidRDefault="00B7246D"/>
    <w:p w:rsidR="00B7246D" w:rsidRDefault="00B7246D"/>
    <w:p w:rsidR="00B7246D" w:rsidRDefault="00B7246D"/>
    <w:p w:rsidR="00B7246D" w:rsidRDefault="00B7246D"/>
    <w:p w:rsidR="00B7246D" w:rsidRDefault="00B7246D"/>
    <w:p w:rsidR="00B7246D" w:rsidRDefault="00B7246D"/>
    <w:p w:rsidR="00B7246D" w:rsidRDefault="00B7246D"/>
    <w:p w:rsidR="00B7246D" w:rsidRDefault="00B7246D"/>
    <w:p w:rsidR="00B7246D" w:rsidRDefault="00B7246D"/>
    <w:p w:rsidR="00B7246D" w:rsidRDefault="00B7246D" w:rsidP="00B7246D">
      <w:pPr>
        <w:jc w:val="right"/>
      </w:pPr>
      <w:r>
        <w:lastRenderedPageBreak/>
        <w:t>Додаток 2</w:t>
      </w:r>
    </w:p>
    <w:tbl>
      <w:tblPr>
        <w:tblpPr w:leftFromText="180" w:rightFromText="180" w:vertAnchor="text" w:horzAnchor="margin" w:tblpY="381"/>
        <w:tblW w:w="10080" w:type="dxa"/>
        <w:tblLook w:val="04A0"/>
      </w:tblPr>
      <w:tblGrid>
        <w:gridCol w:w="472"/>
        <w:gridCol w:w="2763"/>
        <w:gridCol w:w="974"/>
        <w:gridCol w:w="961"/>
        <w:gridCol w:w="961"/>
        <w:gridCol w:w="828"/>
        <w:gridCol w:w="961"/>
        <w:gridCol w:w="1056"/>
        <w:gridCol w:w="1104"/>
      </w:tblGrid>
      <w:tr w:rsidR="00B7246D" w:rsidRPr="00174444" w:rsidTr="00B7246D">
        <w:trPr>
          <w:trHeight w:val="285"/>
        </w:trPr>
        <w:tc>
          <w:tcPr>
            <w:tcW w:w="47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276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Показники</w:t>
            </w:r>
          </w:p>
        </w:tc>
        <w:tc>
          <w:tcPr>
            <w:tcW w:w="68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Значення, тис. м</w:t>
            </w: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uk-UA"/>
              </w:rPr>
              <w:t>3</w:t>
            </w:r>
          </w:p>
        </w:tc>
      </w:tr>
      <w:tr w:rsidR="00B7246D" w:rsidRPr="00174444" w:rsidTr="00B7246D">
        <w:trPr>
          <w:trHeight w:val="1155"/>
        </w:trPr>
        <w:tc>
          <w:tcPr>
            <w:tcW w:w="47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7246D" w:rsidRPr="00174444" w:rsidRDefault="00B7246D" w:rsidP="00B724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76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7246D" w:rsidRPr="00174444" w:rsidRDefault="00B7246D" w:rsidP="00B724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(2016р.)</w:t>
            </w:r>
          </w:p>
        </w:tc>
        <w:tc>
          <w:tcPr>
            <w:tcW w:w="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(2017р.)</w:t>
            </w:r>
          </w:p>
        </w:tc>
        <w:tc>
          <w:tcPr>
            <w:tcW w:w="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(2018р.)</w:t>
            </w:r>
          </w:p>
        </w:tc>
        <w:tc>
          <w:tcPr>
            <w:tcW w:w="8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(2019 р.)</w:t>
            </w:r>
          </w:p>
        </w:tc>
        <w:tc>
          <w:tcPr>
            <w:tcW w:w="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Факт (2020р.)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перед-бачено діючим тарифом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плановий період (2021 р.)</w:t>
            </w:r>
          </w:p>
        </w:tc>
      </w:tr>
      <w:tr w:rsidR="00B7246D" w:rsidRPr="00174444" w:rsidTr="00B7246D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Пропуск стоків через очисні споруди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B7246D" w:rsidRPr="00174444" w:rsidTr="00B7246D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у тому числі біологічна очистка стоків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Х</w:t>
            </w:r>
          </w:p>
        </w:tc>
      </w:tr>
      <w:tr w:rsidR="00B7246D" w:rsidRPr="00174444" w:rsidTr="00B7246D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Загальний обсяг водовідведення, у тому числі на потреби: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1087,9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1165,6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1066,7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962,5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842,0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749,3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1024,9</w:t>
            </w:r>
          </w:p>
        </w:tc>
      </w:tr>
      <w:tr w:rsidR="00B7246D" w:rsidRPr="00174444" w:rsidTr="00B7246D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населення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286,7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279,1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257,1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266,1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272,5</w:t>
            </w:r>
          </w:p>
        </w:tc>
      </w:tr>
      <w:tr w:rsidR="00B7246D" w:rsidRPr="00174444" w:rsidTr="00B7246D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інших водопровідно-каналізаційних господарств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0</w:t>
            </w:r>
          </w:p>
        </w:tc>
      </w:tr>
      <w:tr w:rsidR="00B7246D" w:rsidRPr="00174444" w:rsidTr="00B7246D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бюджетних установ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39,4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44,6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43,8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22,5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47,6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38,6</w:t>
            </w:r>
          </w:p>
        </w:tc>
      </w:tr>
      <w:tr w:rsidR="00B7246D" w:rsidRPr="00174444" w:rsidTr="00B7246D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інших споживачів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359,4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506,4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433,8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390,7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259,9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423,8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6D" w:rsidRPr="00174444" w:rsidRDefault="00B7246D" w:rsidP="00B72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r w:rsidRPr="00174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  <w:t>390,0</w:t>
            </w:r>
          </w:p>
        </w:tc>
      </w:tr>
    </w:tbl>
    <w:p w:rsidR="00B7246D" w:rsidRDefault="00B7246D"/>
    <w:sectPr w:rsidR="00B7246D" w:rsidSect="001A404E">
      <w:pgSz w:w="11906" w:h="16838"/>
      <w:pgMar w:top="851" w:right="510" w:bottom="851" w:left="5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C1E" w:rsidRDefault="00F00C1E" w:rsidP="004073E5">
      <w:pPr>
        <w:spacing w:after="0" w:line="240" w:lineRule="auto"/>
      </w:pPr>
      <w:r>
        <w:separator/>
      </w:r>
    </w:p>
  </w:endnote>
  <w:endnote w:type="continuationSeparator" w:id="1">
    <w:p w:rsidR="00F00C1E" w:rsidRDefault="00F00C1E" w:rsidP="00407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C1E" w:rsidRDefault="00F00C1E" w:rsidP="004073E5">
      <w:pPr>
        <w:spacing w:after="0" w:line="240" w:lineRule="auto"/>
      </w:pPr>
      <w:r>
        <w:separator/>
      </w:r>
    </w:p>
  </w:footnote>
  <w:footnote w:type="continuationSeparator" w:id="1">
    <w:p w:rsidR="00F00C1E" w:rsidRDefault="00F00C1E" w:rsidP="00407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4CF0"/>
    <w:rsid w:val="00151E82"/>
    <w:rsid w:val="00170C20"/>
    <w:rsid w:val="00174444"/>
    <w:rsid w:val="001A404E"/>
    <w:rsid w:val="00356678"/>
    <w:rsid w:val="0038326F"/>
    <w:rsid w:val="004073E5"/>
    <w:rsid w:val="00B57935"/>
    <w:rsid w:val="00B7246D"/>
    <w:rsid w:val="00C04CF0"/>
    <w:rsid w:val="00F00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73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73E5"/>
  </w:style>
  <w:style w:type="paragraph" w:styleId="a5">
    <w:name w:val="footer"/>
    <w:basedOn w:val="a"/>
    <w:link w:val="a6"/>
    <w:uiPriority w:val="99"/>
    <w:semiHidden/>
    <w:unhideWhenUsed/>
    <w:rsid w:val="004073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73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Петровна</dc:creator>
  <cp:keywords/>
  <dc:description/>
  <cp:lastModifiedBy>Наташа</cp:lastModifiedBy>
  <cp:revision>4</cp:revision>
  <cp:lastPrinted>2021-03-03T13:47:00Z</cp:lastPrinted>
  <dcterms:created xsi:type="dcterms:W3CDTF">2021-03-03T13:42:00Z</dcterms:created>
  <dcterms:modified xsi:type="dcterms:W3CDTF">2021-03-03T13:47:00Z</dcterms:modified>
</cp:coreProperties>
</file>